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BA" w:rsidRDefault="00AA430D">
      <w:r>
        <w:rPr>
          <w:noProof/>
        </w:rPr>
        <w:t>Smart 112017, Smart Безлимитище 032017, Smart Безлимитище 092016, X, Мой Smart, Мой Безлимитище, Тарифище, Супер МТС, Супер МТС 082013, Супер МТС 092014, Супер МТС 2013`, Су</w:t>
      </w:r>
      <w:r>
        <w:rPr>
          <w:noProof/>
        </w:rPr>
        <w:t>пер МТС_2011, Областной, Стимул</w:t>
      </w:r>
      <w:bookmarkStart w:id="0" w:name="_GoBack"/>
      <w:bookmarkEnd w:id="0"/>
    </w:p>
    <w:sectPr w:rsidR="00B7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0D"/>
    <w:rsid w:val="00AA430D"/>
    <w:rsid w:val="00B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6A88"/>
  <w15:chartTrackingRefBased/>
  <w15:docId w15:val="{0C8B1F73-B37D-41A7-8EED-04CFC1E0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ПАО "МТС"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2020-02-14T10:30:00Z</dcterms:created>
  <dcterms:modified xsi:type="dcterms:W3CDTF">2020-02-14T10:30:00Z</dcterms:modified>
</cp:coreProperties>
</file>